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Department of Santali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Calendar &amp; Plan ( Session - 2018-2019)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Distribution of syllabus into Modules and Units of B.A. General Course CBCS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Semester-1</w:t>
      </w:r>
    </w:p>
    <w:p w:rsidR="007C7FB2" w:rsidRDefault="007C7FB2" w:rsidP="007C7FB2">
      <w:pPr>
        <w:spacing w:after="0" w:line="240" w:lineRule="exact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f July - G</w:t>
      </w:r>
      <w:r>
        <w:rPr>
          <w:rFonts w:ascii="Times New Roman" w:hAnsi="Times New Roman"/>
          <w:b/>
        </w:rPr>
        <w:t>eneral outline on the emergence of Santali as an academic discipline and its Scope &amp; Importance along with brief introduction programme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 Module(July to September)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I: History of Santali Literature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 Total Marks – 75, Theory –60, Internal Assessment – 10, Attendance-05</w:t>
      </w:r>
    </w:p>
    <w:p w:rsidR="007C7FB2" w:rsidRPr="005500BB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5103"/>
        <w:gridCol w:w="2268"/>
        <w:gridCol w:w="1809"/>
      </w:tblGrid>
      <w:tr w:rsidR="007C7FB2" w:rsidTr="008B65E8">
        <w:tc>
          <w:tcPr>
            <w:tcW w:w="1134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103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68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1809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of Santali Literature, Ancient Literature, Medieval Literature, Modern Literature, Origin of Santali Language &amp; Its Character.</w:t>
            </w:r>
          </w:p>
        </w:tc>
        <w:tc>
          <w:tcPr>
            <w:tcW w:w="2268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Author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5103"/>
        <w:gridCol w:w="2268"/>
        <w:gridCol w:w="1809"/>
      </w:tblGrid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rPr>
          <w:trHeight w:val="229"/>
        </w:trPr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Books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Magazines &amp; Journal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rPr>
          <w:trHeight w:val="595"/>
        </w:trPr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Missions &amp; Missionaries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Pr="00D74649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Semesterr-II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II: Santali Poetry Literature, Folk Song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5386"/>
        <w:gridCol w:w="101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38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Dhinki, Bhorom Nasaw, Jatimela, Horre Hesak, Dhuwa Sereng- Sadhuramchand Murmu 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Lahak Hor -re - Sarada Prasad Kisku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Champa Garh, Jion Louka - Gorachand Tudu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5528"/>
        <w:gridCol w:w="1276"/>
        <w:gridCol w:w="2092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52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Andhowa-Med-do - Narayan Soren ‘ Tore Sutam’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Setak - Poul Jujhar Soren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Folk Song - Baha, Saharai, Karam, Dasai, Dong,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Lagre, Pata, etc.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Semesterr-III</w:t>
      </w:r>
    </w:p>
    <w:p w:rsidR="007C7FB2" w:rsidRDefault="007C7FB2" w:rsidP="007C7FB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Ist Module(July to September)</w:t>
      </w:r>
    </w:p>
    <w:p w:rsidR="007C7FB2" w:rsidRDefault="007C7FB2" w:rsidP="007C7FB2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3 : Santali Drama Literature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(Drama)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4677"/>
        <w:gridCol w:w="1578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Darege Dhon - Pandit Raghunath Murmu 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- Bir - Jadunath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 Birsha - Rabilal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Sidhu Kanhu Hool - Kaliram Soren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 : (One Act Play)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4677"/>
        <w:gridCol w:w="1578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Koche Karba - Solomon Murmu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Sisirjon - K.C.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Maya Sutam - Badal Hembram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SEC-1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Arts of Translation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Module(July to September)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Credits: Theory-2,  Total Marks – 50, Theory – 40, Internal Assessment – 10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4819"/>
        <w:gridCol w:w="1697"/>
        <w:gridCol w:w="2522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81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Definition of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Exercises in different type/models of translation, Such as: Semantic/Literal translation.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Free/Sence/Literary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Functional/Communicative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3614"/>
        <w:gridCol w:w="2641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61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Technical/Official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 creations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 - Visual translation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IV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Pr="00060B41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4: Santali Novel &amp; Short Story</w:t>
      </w:r>
    </w:p>
    <w:p w:rsidR="007C7FB2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(Novel)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3756"/>
        <w:gridCol w:w="264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Harmawak Auto - by R Carters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Orak - Doman Hansda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 : (Short Story)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3756"/>
        <w:gridCol w:w="264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Baj Mudam - Aditya Mitra Santali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Khuni Matkom Dare - Thakur Prasad Murmu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Hirom Sikir - Durbin Soren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Mamo Orag - Gomasta Prasad Soren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Pr="005500BB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SEC-2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Santali Language Teaching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Credits: Theory-2,  Total Marks – 50, Theory – 40, Internal Assessment – 10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261"/>
        <w:gridCol w:w="3016"/>
        <w:gridCol w:w="2515"/>
        <w:gridCol w:w="2522"/>
      </w:tblGrid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01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Knowing the Learner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Structure of Santali Language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 of Teaching Santali Language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 for Language Teaching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Assessing Language Skills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V</w:t>
      </w:r>
    </w:p>
    <w:p w:rsidR="007C7FB2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Module(July to September)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DSE- 1 : Functional of Language &amp; Linguistic</w:t>
      </w:r>
    </w:p>
    <w:p w:rsidR="007C7FB2" w:rsidRDefault="007C7FB2" w:rsidP="007C7F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Deffinition of Language, Characteristics of Santali Language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Peculiarities of Santali Language, Part of Speech, Tense, Gender, Dhoni, Borno.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Phonology, Morphology, Syntax, etc.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C7FB2" w:rsidRDefault="007C7FB2" w:rsidP="007C7F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VI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DSE - 2 : Theory of Literature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Rhetoric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Prosody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 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Epic, Poetry, Prose, Novel, Short Story, Drama, Lyric, Tragedy,Comedy, Climax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Classicism, Romanticism, Naturalism, Realism, Symbolism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52F5" w:rsidRDefault="00F152F5"/>
    <w:sectPr w:rsidR="00F152F5" w:rsidSect="00275BB2">
      <w:headerReference w:type="default" r:id="rId4"/>
      <w:footerReference w:type="default" r:id="rId5"/>
      <w:pgSz w:w="11906" w:h="16838"/>
      <w:pgMar w:top="851" w:right="849" w:bottom="567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4" w:rsidRDefault="00275BB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4" w:rsidRDefault="00275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C7FB2"/>
    <w:rsid w:val="00275BB2"/>
    <w:rsid w:val="007C7FB2"/>
    <w:rsid w:val="00F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B2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FB2"/>
    <w:rPr>
      <w:rFonts w:eastAsiaTheme="minorEastAsia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C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FB2"/>
    <w:rPr>
      <w:rFonts w:eastAsiaTheme="minorEastAsia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7C7FB2"/>
    <w:pPr>
      <w:spacing w:after="0" w:line="240" w:lineRule="auto"/>
    </w:pPr>
    <w:rPr>
      <w:rFonts w:eastAsiaTheme="minorEastAsia"/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2024-10-04T17:27:00Z</dcterms:created>
  <dcterms:modified xsi:type="dcterms:W3CDTF">2024-10-04T17:33:00Z</dcterms:modified>
</cp:coreProperties>
</file>